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76" w:rsidRPr="00C13476" w:rsidRDefault="00C13476" w:rsidP="00C13476">
      <w:pPr>
        <w:keepNext/>
        <w:suppressAutoHyphens/>
        <w:spacing w:after="0" w:line="240" w:lineRule="auto"/>
        <w:rPr>
          <w:rFonts w:ascii="Calibri" w:eastAsia="Lucida Sans Unicode" w:hAnsi="Calibri" w:cs="Tahoma"/>
          <w:sz w:val="28"/>
          <w:szCs w:val="28"/>
          <w:lang w:eastAsia="ar-SA"/>
        </w:rPr>
      </w:pPr>
      <w:bookmarkStart w:id="0" w:name="_Toc320264622"/>
      <w:bookmarkStart w:id="1" w:name="_Toc320268327"/>
      <w:bookmarkStart w:id="2" w:name="_Toc433878134"/>
      <w:r w:rsidRPr="00C13476">
        <w:rPr>
          <w:rFonts w:ascii="Calibri" w:eastAsia="Lucida Sans Unicode" w:hAnsi="Calibri" w:cs="Tahoma"/>
          <w:sz w:val="28"/>
          <w:szCs w:val="28"/>
          <w:lang w:eastAsia="ar-SA"/>
        </w:rPr>
        <w:t xml:space="preserve">5.12 </w:t>
      </w:r>
      <w:bookmarkStart w:id="3" w:name="_GoBack"/>
      <w:bookmarkEnd w:id="3"/>
      <w:r w:rsidRPr="00C13476">
        <w:rPr>
          <w:rFonts w:ascii="Calibri" w:eastAsia="Lucida Sans Unicode" w:hAnsi="Calibri" w:cs="Tahoma"/>
          <w:sz w:val="28"/>
          <w:szCs w:val="28"/>
          <w:lang w:eastAsia="ar-SA"/>
        </w:rPr>
        <w:t>Counselling and Discipline Procedure</w:t>
      </w:r>
      <w:bookmarkEnd w:id="0"/>
      <w:bookmarkEnd w:id="1"/>
      <w:bookmarkEnd w:id="2"/>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Procedure</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All counselling and discipline processes should occur only with the permission of the CEO; this does not include advice, correction, and debriefing in everyday supervision but refers to serious or out-of-the-ordinary matters. In the case of volunteers the immediate supervisor will be responsible in consultation with the &lt;Insert Position&gt;.</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Steps for Counselling or Discipline</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Once the need for a counselling or disciplinary process has been identified, the following steps should occur:</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numPr>
          <w:ilvl w:val="0"/>
          <w:numId w:val="1"/>
        </w:numPr>
        <w:suppressAutoHyphens/>
        <w:spacing w:after="0" w:line="276" w:lineRule="auto"/>
        <w:contextualSpacing/>
        <w:rPr>
          <w:rFonts w:ascii="Calibri" w:eastAsia="Calibri" w:hAnsi="Calibri" w:cs="Times New Roman"/>
          <w:b/>
        </w:rPr>
      </w:pPr>
      <w:r w:rsidRPr="00C13476">
        <w:rPr>
          <w:rFonts w:ascii="Calibri" w:eastAsia="Calibri" w:hAnsi="Calibri" w:cs="Times New Roman"/>
          <w:b/>
        </w:rPr>
        <w:t>Written Notice</w:t>
      </w:r>
    </w:p>
    <w:p w:rsidR="00C13476" w:rsidRPr="00C13476" w:rsidRDefault="00C13476" w:rsidP="00C13476">
      <w:pPr>
        <w:numPr>
          <w:ilvl w:val="0"/>
          <w:numId w:val="2"/>
        </w:numPr>
        <w:suppressAutoHyphens/>
        <w:spacing w:after="0" w:line="240" w:lineRule="auto"/>
        <w:contextualSpacing/>
        <w:rPr>
          <w:rFonts w:ascii="Calibri" w:eastAsia="Calibri" w:hAnsi="Calibri" w:cs="Times New Roman"/>
        </w:rPr>
      </w:pPr>
      <w:r w:rsidRPr="00C13476">
        <w:rPr>
          <w:rFonts w:ascii="Calibri" w:eastAsia="Calibri" w:hAnsi="Calibri" w:cs="Times New Roman"/>
        </w:rPr>
        <w:t>The volunteer must be advised in writing before the counselling or disciplinary meeting takes place. The letter should detail:</w:t>
      </w:r>
    </w:p>
    <w:p w:rsidR="00C13476" w:rsidRPr="00C13476" w:rsidRDefault="00C13476" w:rsidP="00C13476">
      <w:pPr>
        <w:numPr>
          <w:ilvl w:val="1"/>
          <w:numId w:val="2"/>
        </w:numPr>
        <w:suppressAutoHyphens/>
        <w:spacing w:after="0" w:line="240" w:lineRule="auto"/>
        <w:contextualSpacing/>
        <w:rPr>
          <w:rFonts w:ascii="Calibri" w:eastAsia="Calibri" w:hAnsi="Calibri" w:cs="Times New Roman"/>
        </w:rPr>
      </w:pPr>
      <w:r w:rsidRPr="00C13476">
        <w:rPr>
          <w:rFonts w:ascii="Calibri" w:eastAsia="Calibri" w:hAnsi="Calibri" w:cs="Times New Roman"/>
        </w:rPr>
        <w:t>the reason for the meeting and contain any written documentation or allegations;</w:t>
      </w:r>
    </w:p>
    <w:p w:rsidR="00C13476" w:rsidRPr="00C13476" w:rsidRDefault="00C13476" w:rsidP="00C13476">
      <w:pPr>
        <w:numPr>
          <w:ilvl w:val="1"/>
          <w:numId w:val="2"/>
        </w:numPr>
        <w:suppressAutoHyphens/>
        <w:spacing w:after="0" w:line="240" w:lineRule="auto"/>
        <w:contextualSpacing/>
        <w:rPr>
          <w:rFonts w:ascii="Calibri" w:eastAsia="Calibri" w:hAnsi="Calibri" w:cs="Times New Roman"/>
        </w:rPr>
      </w:pPr>
      <w:r w:rsidRPr="00C13476">
        <w:rPr>
          <w:rFonts w:ascii="Calibri" w:eastAsia="Calibri" w:hAnsi="Calibri" w:cs="Times New Roman"/>
        </w:rPr>
        <w:t>advise of the options of a support person to attend;</w:t>
      </w:r>
    </w:p>
    <w:p w:rsidR="00C13476" w:rsidRPr="00C13476" w:rsidRDefault="00C13476" w:rsidP="00C13476">
      <w:pPr>
        <w:numPr>
          <w:ilvl w:val="1"/>
          <w:numId w:val="2"/>
        </w:numPr>
        <w:suppressAutoHyphens/>
        <w:spacing w:after="0" w:line="240" w:lineRule="auto"/>
        <w:contextualSpacing/>
        <w:rPr>
          <w:rFonts w:ascii="Calibri" w:eastAsia="Calibri" w:hAnsi="Calibri" w:cs="Times New Roman"/>
        </w:rPr>
      </w:pPr>
      <w:proofErr w:type="gramStart"/>
      <w:r w:rsidRPr="00C13476">
        <w:rPr>
          <w:rFonts w:ascii="Calibri" w:eastAsia="Calibri" w:hAnsi="Calibri" w:cs="Times New Roman"/>
        </w:rPr>
        <w:t>advise</w:t>
      </w:r>
      <w:proofErr w:type="gramEnd"/>
      <w:r w:rsidRPr="00C13476">
        <w:rPr>
          <w:rFonts w:ascii="Calibri" w:eastAsia="Calibri" w:hAnsi="Calibri" w:cs="Times New Roman"/>
        </w:rPr>
        <w:t xml:space="preserve"> of any possible outcomes from the meeting such as a warning or termination.</w:t>
      </w:r>
    </w:p>
    <w:p w:rsidR="00C13476" w:rsidRPr="00C13476" w:rsidRDefault="00C13476" w:rsidP="00C13476">
      <w:pPr>
        <w:numPr>
          <w:ilvl w:val="0"/>
          <w:numId w:val="2"/>
        </w:numPr>
        <w:suppressAutoHyphens/>
        <w:spacing w:after="0" w:line="240" w:lineRule="auto"/>
        <w:contextualSpacing/>
        <w:rPr>
          <w:rFonts w:ascii="Calibri" w:eastAsia="Calibri" w:hAnsi="Calibri" w:cs="Times New Roman"/>
        </w:rPr>
      </w:pPr>
      <w:r w:rsidRPr="00C13476">
        <w:rPr>
          <w:rFonts w:ascii="Calibri" w:eastAsia="Calibri" w:hAnsi="Calibri" w:cs="Times New Roman"/>
        </w:rPr>
        <w:t>It is preferable to give at least 24 hours’ notice prior to the interview time; however the volunteer may negotiate a different time, including an earlier time.</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numPr>
          <w:ilvl w:val="0"/>
          <w:numId w:val="1"/>
        </w:numPr>
        <w:suppressAutoHyphens/>
        <w:spacing w:after="0" w:line="276" w:lineRule="auto"/>
        <w:contextualSpacing/>
        <w:rPr>
          <w:rFonts w:ascii="Calibri" w:eastAsia="Calibri" w:hAnsi="Calibri" w:cs="Times New Roman"/>
          <w:b/>
        </w:rPr>
      </w:pPr>
      <w:r w:rsidRPr="00C13476">
        <w:rPr>
          <w:rFonts w:ascii="Calibri" w:eastAsia="Calibri" w:hAnsi="Calibri" w:cs="Times New Roman"/>
          <w:b/>
        </w:rPr>
        <w:t>Meeting</w:t>
      </w:r>
    </w:p>
    <w:p w:rsidR="00C13476" w:rsidRPr="00C13476" w:rsidRDefault="00C13476" w:rsidP="00C13476">
      <w:pPr>
        <w:numPr>
          <w:ilvl w:val="0"/>
          <w:numId w:val="3"/>
        </w:numPr>
        <w:suppressAutoHyphens/>
        <w:spacing w:after="0" w:line="240" w:lineRule="auto"/>
        <w:contextualSpacing/>
        <w:rPr>
          <w:rFonts w:ascii="Calibri" w:eastAsia="Calibri" w:hAnsi="Calibri" w:cs="Times New Roman"/>
        </w:rPr>
      </w:pPr>
      <w:r w:rsidRPr="00C13476">
        <w:rPr>
          <w:rFonts w:ascii="Calibri" w:eastAsia="Calibri" w:hAnsi="Calibri" w:cs="Times New Roman"/>
        </w:rPr>
        <w:t>During the meeting the volunteer should be provided with information about the concerns, alleged incident or issues. They should then have an opportunity in the meeting to provide an explanation for their behaviour or conduct. The volunteer may request additional time to prepare their defence; alternatively &lt;Insert Organisation Name&gt; may suspend the interview at this point if further investigation is required. In these cases a further meeting will be scheduled.</w:t>
      </w:r>
    </w:p>
    <w:p w:rsidR="00C13476" w:rsidRPr="00C13476" w:rsidRDefault="00C13476" w:rsidP="00C13476">
      <w:pPr>
        <w:numPr>
          <w:ilvl w:val="0"/>
          <w:numId w:val="3"/>
        </w:numPr>
        <w:suppressAutoHyphens/>
        <w:spacing w:after="0" w:line="240" w:lineRule="auto"/>
        <w:contextualSpacing/>
        <w:rPr>
          <w:rFonts w:ascii="Calibri" w:eastAsia="Calibri" w:hAnsi="Calibri" w:cs="Times New Roman"/>
        </w:rPr>
      </w:pPr>
      <w:r w:rsidRPr="00C13476">
        <w:rPr>
          <w:rFonts w:ascii="Calibri" w:eastAsia="Calibri" w:hAnsi="Calibri" w:cs="Times New Roman"/>
        </w:rPr>
        <w:t>In some situations &lt;Insert Organisation Name&gt; may deem if necessary to suspend the volunteer until a further meeting has occurred.</w:t>
      </w:r>
    </w:p>
    <w:p w:rsidR="00C13476" w:rsidRPr="00C13476" w:rsidRDefault="00C13476" w:rsidP="00C13476">
      <w:pPr>
        <w:numPr>
          <w:ilvl w:val="0"/>
          <w:numId w:val="3"/>
        </w:numPr>
        <w:suppressAutoHyphens/>
        <w:spacing w:after="0" w:line="240" w:lineRule="auto"/>
        <w:contextualSpacing/>
        <w:rPr>
          <w:rFonts w:ascii="Calibri" w:eastAsia="Calibri" w:hAnsi="Calibri" w:cs="Times New Roman"/>
        </w:rPr>
      </w:pPr>
      <w:r w:rsidRPr="00C13476">
        <w:rPr>
          <w:rFonts w:ascii="Calibri" w:eastAsia="Calibri" w:hAnsi="Calibri" w:cs="Times New Roman"/>
        </w:rPr>
        <w:t>All counselling and disciplinary meetings will be documented on the relevant forms including the Discipline Record of Interview Form.</w:t>
      </w:r>
    </w:p>
    <w:p w:rsidR="00C13476" w:rsidRPr="00C13476" w:rsidRDefault="00C13476" w:rsidP="00C13476">
      <w:pPr>
        <w:numPr>
          <w:ilvl w:val="0"/>
          <w:numId w:val="3"/>
        </w:numPr>
        <w:suppressAutoHyphens/>
        <w:spacing w:after="0" w:line="240" w:lineRule="auto"/>
        <w:contextualSpacing/>
        <w:rPr>
          <w:rFonts w:ascii="Calibri" w:eastAsia="Calibri" w:hAnsi="Calibri" w:cs="Times New Roman"/>
        </w:rPr>
      </w:pPr>
      <w:r w:rsidRPr="00C13476">
        <w:rPr>
          <w:rFonts w:ascii="Calibri" w:eastAsia="Calibri" w:hAnsi="Calibri" w:cs="Times New Roman"/>
        </w:rPr>
        <w:t>Where a disciplinary process may lead to termination this will be conducted by the CEO.</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Documentation</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All processes must be documented and signed by the volunteer and supervising staff or &lt;Insert Position&gt;, and filed in the volunteer’s personnel record. Where a warning has been given this will also be included in the documentation. Although the counselling process is not as formal as the disciplinary process it is important that a record of the interview be kept. A copy of all documentation will be provided to the volunteer.</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Warnings</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 xml:space="preserve">&lt;Insert Organisation Name&gt; will use a system of warnings prior to dismissal, except where gross misconduct has occurred, as outlined in the Counselling and Discipline Policy. All warnings will be made in writing following a counselling or disciplinary interview. Warnings will clearly identify the misconduct or poor performance. The warning may also state dismissal may occur if the behaviour in question continues. Volunteers may receive up to two written warnings before a final warning, depending on the severity of the incident or issue. Where the disciplinary process has progressed to a point where termination is possible, &lt;Insert Organisation Name&gt; will advise the volunteer of the seriousness of the situation and possible outcomes. </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lastRenderedPageBreak/>
        <w:t>Immediate Dismissal</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Where serious misconduct has occurred it may not be necessary or appropriate to go through the above steps. The CEO will be responsible for any process that may lead to immediate dismissal. Where this occurs a Notice of Dismissal Form will be completed by the CEO and a copy given to the volunteer.</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Application</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This procedure applies to all volunteers; its application lies with the CEO, &lt;Insert Position&gt; and supervising staff.</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Standards</w:t>
      </w:r>
    </w:p>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1.1-1.4, 2.1-2.3, 3.3, 4.4, 5.1, 5.4, 5.5, 6.1-6.3, 8.1, 8.4</w:t>
      </w:r>
    </w:p>
    <w:p w:rsidR="00C13476" w:rsidRPr="00C13476" w:rsidRDefault="00C13476" w:rsidP="00C13476">
      <w:pPr>
        <w:suppressAutoHyphens/>
        <w:spacing w:after="0" w:line="240" w:lineRule="auto"/>
        <w:rPr>
          <w:rFonts w:ascii="Calibri" w:eastAsia="Times New Roman" w:hAnsi="Calibri" w:cs="Times New Roman"/>
          <w:lang w:eastAsia="ar-SA"/>
        </w:rPr>
      </w:pPr>
    </w:p>
    <w:p w:rsidR="00C13476" w:rsidRPr="00C13476" w:rsidRDefault="00C13476" w:rsidP="00C13476">
      <w:pPr>
        <w:suppressAutoHyphens/>
        <w:spacing w:after="0" w:line="240" w:lineRule="auto"/>
        <w:rPr>
          <w:rFonts w:ascii="Calibri" w:eastAsia="Times New Roman" w:hAnsi="Calibri" w:cs="Times New Roman"/>
          <w:b/>
          <w:lang w:eastAsia="ar-SA"/>
        </w:rPr>
      </w:pPr>
      <w:r w:rsidRPr="00C13476">
        <w:rPr>
          <w:rFonts w:ascii="Calibri" w:eastAsia="Times New Roman" w:hAnsi="Calibri" w:cs="Times New Roman"/>
          <w:b/>
          <w:lang w:eastAsia="ar-SA"/>
        </w:rPr>
        <w:t>Related Policies and Procedures</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Commitment to Volunteer Involvement Policy</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Risk Management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Anti-Discrimination and Harassment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Work Health and Safety Policy and Procedures</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Communication with Volunteers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Volunteer Supervision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Grievance and Dispute Resolution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Volunteer Confidentiality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Documentation and Records Policy and Procedures</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&lt;Insert Organisation Name&gt; Staff Counselling and Discipline Policy and Procedure</w:t>
      </w:r>
    </w:p>
    <w:p w:rsidR="00C13476" w:rsidRPr="00C13476" w:rsidRDefault="00C13476" w:rsidP="00C13476">
      <w:pPr>
        <w:numPr>
          <w:ilvl w:val="0"/>
          <w:numId w:val="4"/>
        </w:numPr>
        <w:suppressAutoHyphens/>
        <w:spacing w:after="0" w:line="240" w:lineRule="auto"/>
        <w:contextualSpacing/>
        <w:rPr>
          <w:rFonts w:ascii="Calibri" w:eastAsia="Calibri" w:hAnsi="Calibri" w:cs="Times New Roman"/>
        </w:rPr>
      </w:pPr>
      <w:r w:rsidRPr="00C13476">
        <w:rPr>
          <w:rFonts w:ascii="Calibri" w:eastAsia="Calibri" w:hAnsi="Calibri" w:cs="Times New Roman"/>
        </w:rPr>
        <w:t>&lt;Insert Organisation Name&gt; Staff Confidentiality and Privacy Policy and Procedure</w:t>
      </w:r>
    </w:p>
    <w:p w:rsidR="00C13476" w:rsidRPr="00C13476" w:rsidRDefault="00C13476" w:rsidP="00C13476">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C13476" w:rsidRPr="00C13476"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p>
        </w:tc>
      </w:tr>
      <w:tr w:rsidR="00C13476" w:rsidRPr="00C13476"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r w:rsidRPr="00C13476">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476" w:rsidRPr="00C13476" w:rsidRDefault="00C13476" w:rsidP="00C13476">
            <w:pPr>
              <w:suppressAutoHyphens/>
              <w:spacing w:after="0" w:line="240" w:lineRule="auto"/>
              <w:rPr>
                <w:rFonts w:ascii="Calibri" w:eastAsia="Times New Roman" w:hAnsi="Calibri" w:cs="Times New Roman"/>
                <w:lang w:eastAsia="ar-SA"/>
              </w:rPr>
            </w:pPr>
          </w:p>
        </w:tc>
      </w:tr>
    </w:tbl>
    <w:p w:rsidR="00C900CD" w:rsidRDefault="00C13476"/>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0BC"/>
    <w:multiLevelType w:val="hybridMultilevel"/>
    <w:tmpl w:val="9F7AA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B162A7"/>
    <w:multiLevelType w:val="hybridMultilevel"/>
    <w:tmpl w:val="EB98D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4A5138"/>
    <w:multiLevelType w:val="hybridMultilevel"/>
    <w:tmpl w:val="559A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343875"/>
    <w:multiLevelType w:val="hybridMultilevel"/>
    <w:tmpl w:val="4C48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467E34"/>
    <w:rsid w:val="00C13476"/>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27FB-9960-4BE3-B041-FE0EAA4B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2016-11-08T23:59:00Z</dcterms:created>
  <dcterms:modified xsi:type="dcterms:W3CDTF">2016-11-09T00:00:00Z</dcterms:modified>
</cp:coreProperties>
</file>