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C" w:rsidRPr="009043FC" w:rsidRDefault="009043FC" w:rsidP="009043FC">
      <w:pPr>
        <w:keepNext/>
        <w:suppressAutoHyphens/>
        <w:spacing w:after="0" w:line="240" w:lineRule="auto"/>
        <w:rPr>
          <w:rFonts w:ascii="Calibri" w:eastAsia="Lucida Sans Unicode" w:hAnsi="Calibri" w:cs="Tahoma"/>
          <w:sz w:val="28"/>
          <w:szCs w:val="28"/>
          <w:lang w:eastAsia="ar-SA"/>
        </w:rPr>
      </w:pPr>
      <w:bookmarkStart w:id="0" w:name="_Toc320264573"/>
      <w:bookmarkStart w:id="1" w:name="_Toc320268278"/>
      <w:bookmarkStart w:id="2" w:name="_Toc205103636"/>
      <w:bookmarkStart w:id="3" w:name="_Toc433878104"/>
      <w:bookmarkStart w:id="4" w:name="_GoBack"/>
      <w:bookmarkEnd w:id="4"/>
      <w:r w:rsidRPr="009043FC">
        <w:rPr>
          <w:rFonts w:ascii="Calibri" w:eastAsia="Lucida Sans Unicode" w:hAnsi="Calibri" w:cs="Tahoma"/>
          <w:sz w:val="28"/>
          <w:szCs w:val="28"/>
          <w:lang w:eastAsia="ar-SA"/>
        </w:rPr>
        <w:t>2.1 Commitment to Volunteer Involvement Policy</w:t>
      </w:r>
      <w:bookmarkEnd w:id="0"/>
      <w:bookmarkEnd w:id="1"/>
      <w:bookmarkEnd w:id="2"/>
      <w:bookmarkEnd w:id="3"/>
    </w:p>
    <w:p w:rsidR="009043FC" w:rsidRPr="009043FC" w:rsidRDefault="009043FC" w:rsidP="009043FC">
      <w:pPr>
        <w:suppressAutoHyphens/>
        <w:spacing w:before="60"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Purpose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&lt;Insert Organisation Name&gt; recognises the importance and relevance of volunteers within the organisation, and the reciprocal nature of the relationship between &lt;Insert Organisation Name&gt; and the individual.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Background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Volunteers are involved in all areas of &lt;Insert Organisation Name&gt;’s activities. &lt;Insert Organisation Name&gt; is committed to establishing and maintaining a quality system for involving and managing volunteers.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Policy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&lt;Insert Organisation Name&gt; is committed to ensuring that volunteers have work that is safe, significant, fulfilling, and appreciated and that supports the work of the organisation. &lt;Insert Organisation Name&gt; seeks to lead the sector in best practice in volunteer involvement and governance.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&lt;Insert Organisation Name&gt; is guided by Volunteering Tasmania’s Characteristics of Volunteering statement (2012; see Appendix A), as follows:</w:t>
      </w:r>
    </w:p>
    <w:p w:rsidR="009043FC" w:rsidRPr="009043FC" w:rsidRDefault="009043FC" w:rsidP="009043F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Volunteering is an activity that can occur in any setting and has the following characteristics:</w:t>
      </w:r>
    </w:p>
    <w:p w:rsidR="009043FC" w:rsidRPr="009043FC" w:rsidRDefault="009043FC" w:rsidP="009043F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It has a direct benefit to the community and the volunteer (whether the benefit is tangible or intangible);</w:t>
      </w:r>
    </w:p>
    <w:p w:rsidR="009043FC" w:rsidRPr="009043FC" w:rsidRDefault="009043FC" w:rsidP="009043F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It is undertaken by choice</w:t>
      </w:r>
      <w:r w:rsidRPr="009043FC">
        <w:rPr>
          <w:rFonts w:ascii="Calibri" w:eastAsia="Calibri" w:hAnsi="Calibri" w:cs="Times New Roman"/>
        </w:rPr>
        <w:footnoteReference w:id="1"/>
      </w:r>
      <w:r w:rsidRPr="009043FC">
        <w:rPr>
          <w:rFonts w:ascii="Calibri" w:eastAsia="Calibri" w:hAnsi="Calibri" w:cs="Times New Roman"/>
        </w:rPr>
        <w:t xml:space="preserve">; and </w:t>
      </w:r>
    </w:p>
    <w:p w:rsidR="009043FC" w:rsidRPr="009043FC" w:rsidRDefault="009043FC" w:rsidP="009043F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It is unpaid</w:t>
      </w:r>
      <w:r w:rsidRPr="009043FC">
        <w:rPr>
          <w:rFonts w:ascii="Calibri" w:eastAsia="Calibri" w:hAnsi="Calibri" w:cs="Times New Roman"/>
        </w:rPr>
        <w:footnoteReference w:id="2"/>
      </w:r>
      <w:r w:rsidRPr="009043FC">
        <w:rPr>
          <w:rFonts w:ascii="Calibri" w:eastAsia="Calibri" w:hAnsi="Calibri" w:cs="Times New Roman"/>
        </w:rPr>
        <w:t>. However, the volunteer may receive reasonable or appropriate reimbursement for expenses incurred that are associated with the role, and/or may receive a monetary or other incentive/reward</w:t>
      </w:r>
      <w:r w:rsidRPr="009043FC">
        <w:rPr>
          <w:rFonts w:ascii="Calibri" w:eastAsia="Calibri" w:hAnsi="Calibri" w:cs="Times New Roman"/>
        </w:rPr>
        <w:footnoteReference w:id="3"/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Responsibility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This policy applies to all employees and volunteers.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Standards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9043FC">
        <w:rPr>
          <w:rFonts w:ascii="Calibri" w:eastAsia="Times New Roman" w:hAnsi="Calibri" w:cs="Times New Roman"/>
          <w:lang w:eastAsia="ar-SA"/>
        </w:rPr>
        <w:t>1.1, 2.1-2.3, 3.1, 3.2, 5.1, 6.2, 7.1, 8.1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Relevant Legislation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Work Health and Safety Act 2012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Fair Work Act 2009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Freedom of Information Act 1982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Right to Information Act (Tas) 2009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Anti-Discrimination Act (Tas) 1998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Privacy Act 1988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Registration to Work with Vulnerable People Act 2013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Avenir LT Std 35 Light" w:eastAsia="Times New Roman" w:hAnsi="Avenir LT Std 35 Light" w:cs="Times New Roman"/>
          <w:sz w:val="24"/>
          <w:szCs w:val="24"/>
          <w:lang w:eastAsia="ar-SA"/>
        </w:rPr>
      </w:pP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 w:rsidRPr="009043FC">
        <w:rPr>
          <w:rFonts w:ascii="Calibri" w:eastAsia="Times New Roman" w:hAnsi="Calibri" w:cs="Times New Roman"/>
          <w:b/>
          <w:lang w:eastAsia="ar-SA"/>
        </w:rPr>
        <w:t>Related Policies and Procedures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Volunteer Involvement Policy and Procedures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Responsibilities for Volunteer Involvement Policy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lastRenderedPageBreak/>
        <w:t>Anti-Discrimination Policy and Procedure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Work Health and Safety Policy and Procedures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&lt;Insert Organisation Name&gt; Staff Policies and Procedures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&lt;Insert Organisation Name&gt; Board Policies and Procedures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VT Fact Sheet – Volunteer Rights and Responsibilities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&lt;Insert Organisation Name&gt; Code of Conduct</w:t>
      </w:r>
    </w:p>
    <w:p w:rsidR="009043FC" w:rsidRPr="009043FC" w:rsidRDefault="009043FC" w:rsidP="009043F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9043FC">
        <w:rPr>
          <w:rFonts w:ascii="Calibri" w:eastAsia="Calibri" w:hAnsi="Calibri" w:cs="Times New Roman"/>
        </w:rPr>
        <w:t>&lt;Insert Organisation Name&gt; Values</w:t>
      </w:r>
    </w:p>
    <w:p w:rsidR="009043FC" w:rsidRPr="009043FC" w:rsidRDefault="009043FC" w:rsidP="009043F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2602"/>
      </w:tblGrid>
      <w:tr w:rsidR="009043FC" w:rsidRPr="009043FC" w:rsidTr="001779D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Approved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CEO,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Signature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043FC" w:rsidRPr="009043FC" w:rsidTr="001779D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Review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Annual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9043FC">
              <w:rPr>
                <w:rFonts w:ascii="Calibri" w:eastAsia="Times New Roman" w:hAnsi="Calibri" w:cs="Times New Roman"/>
                <w:lang w:eastAsia="ar-SA"/>
              </w:rPr>
              <w:t>Next Review Date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3FC" w:rsidRPr="009043FC" w:rsidRDefault="009043FC" w:rsidP="009043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:rsidR="00C900CD" w:rsidRDefault="009043FC"/>
    <w:sectPr w:rsidR="00C9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FC" w:rsidRDefault="009043FC" w:rsidP="009043FC">
      <w:pPr>
        <w:spacing w:after="0" w:line="240" w:lineRule="auto"/>
      </w:pPr>
      <w:r>
        <w:separator/>
      </w:r>
    </w:p>
  </w:endnote>
  <w:endnote w:type="continuationSeparator" w:id="0">
    <w:p w:rsidR="009043FC" w:rsidRDefault="009043FC" w:rsidP="0090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FC" w:rsidRDefault="009043FC" w:rsidP="009043FC">
      <w:pPr>
        <w:spacing w:after="0" w:line="240" w:lineRule="auto"/>
      </w:pPr>
      <w:r>
        <w:separator/>
      </w:r>
    </w:p>
  </w:footnote>
  <w:footnote w:type="continuationSeparator" w:id="0">
    <w:p w:rsidR="009043FC" w:rsidRDefault="009043FC" w:rsidP="009043FC">
      <w:pPr>
        <w:spacing w:after="0" w:line="240" w:lineRule="auto"/>
      </w:pPr>
      <w:r>
        <w:continuationSeparator/>
      </w:r>
    </w:p>
  </w:footnote>
  <w:footnote w:id="1">
    <w:p w:rsidR="009043FC" w:rsidRDefault="009043FC" w:rsidP="009043FC">
      <w:pPr>
        <w:pStyle w:val="FootnoteText"/>
      </w:pPr>
      <w:r>
        <w:rPr>
          <w:rStyle w:val="FootnoteReference"/>
          <w:rFonts w:ascii="Calibri" w:hAnsi="Calibri"/>
        </w:rPr>
        <w:footnoteRef/>
      </w:r>
      <w:r>
        <w:t xml:space="preserve"> Choice is defined as an act of selecting or making a decision when faced with two or more possibilities. </w:t>
      </w:r>
    </w:p>
  </w:footnote>
  <w:footnote w:id="2">
    <w:p w:rsidR="009043FC" w:rsidRDefault="009043FC" w:rsidP="009043FC">
      <w:pPr>
        <w:pStyle w:val="FootnoteText"/>
      </w:pPr>
      <w:r>
        <w:rPr>
          <w:rStyle w:val="FootnoteReference"/>
          <w:rFonts w:ascii="Calibri" w:hAnsi="Calibri"/>
        </w:rPr>
        <w:footnoteRef/>
      </w:r>
      <w:r>
        <w:t xml:space="preserve"> The definition of a paid employee is set out in the </w:t>
      </w:r>
      <w:r>
        <w:rPr>
          <w:i/>
        </w:rPr>
        <w:t>Fair Work Act 2009</w:t>
      </w:r>
      <w:r>
        <w:t xml:space="preserve"> (</w:t>
      </w:r>
      <w:proofErr w:type="spellStart"/>
      <w:r>
        <w:t>Cth</w:t>
      </w:r>
      <w:proofErr w:type="spellEnd"/>
      <w:r>
        <w:t>).</w:t>
      </w:r>
    </w:p>
  </w:footnote>
  <w:footnote w:id="3">
    <w:p w:rsidR="009043FC" w:rsidRDefault="009043FC" w:rsidP="009043FC">
      <w:pPr>
        <w:pStyle w:val="FootnoteText"/>
      </w:pPr>
      <w:r>
        <w:rPr>
          <w:rStyle w:val="FootnoteReference"/>
          <w:rFonts w:ascii="Calibri" w:hAnsi="Calibri"/>
        </w:rPr>
        <w:footnoteRef/>
      </w:r>
      <w:r>
        <w:t xml:space="preserve"> A direct monetary or other incentive/reward could include a tangible item such as a movie ticket or an enabling amount of money, for example a living allowance.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50842"/>
    <w:multiLevelType w:val="hybridMultilevel"/>
    <w:tmpl w:val="13DC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A55AC"/>
    <w:multiLevelType w:val="hybridMultilevel"/>
    <w:tmpl w:val="C94E4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C"/>
    <w:rsid w:val="00467E34"/>
    <w:rsid w:val="009043FC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AC8E7-814A-4C49-9772-8A942B1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4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043F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Prior</dc:creator>
  <cp:keywords/>
  <dc:description/>
  <cp:lastModifiedBy>Andrew Prior</cp:lastModifiedBy>
  <cp:revision>1</cp:revision>
  <dcterms:created xsi:type="dcterms:W3CDTF">2016-11-08T02:01:00Z</dcterms:created>
  <dcterms:modified xsi:type="dcterms:W3CDTF">2016-11-08T02:04:00Z</dcterms:modified>
</cp:coreProperties>
</file>