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DF" w:rsidRPr="009731DF" w:rsidRDefault="009731DF" w:rsidP="009731DF">
      <w:pPr>
        <w:keepNext/>
        <w:suppressAutoHyphens/>
        <w:spacing w:after="0" w:line="240" w:lineRule="auto"/>
        <w:rPr>
          <w:rFonts w:ascii="Calibri" w:eastAsia="Lucida Sans Unicode" w:hAnsi="Calibri" w:cs="Tahoma"/>
          <w:sz w:val="28"/>
          <w:szCs w:val="28"/>
          <w:lang w:eastAsia="ar-SA"/>
        </w:rPr>
      </w:pPr>
      <w:bookmarkStart w:id="0" w:name="_Toc433878095"/>
      <w:r w:rsidRPr="009731DF">
        <w:rPr>
          <w:rFonts w:ascii="Calibri" w:eastAsia="Lucida Sans Unicode" w:hAnsi="Calibri" w:cs="Tahoma"/>
          <w:sz w:val="28"/>
          <w:szCs w:val="28"/>
          <w:lang w:eastAsia="ar-SA"/>
        </w:rPr>
        <w:t>1.3 Risk Management Policy</w:t>
      </w:r>
      <w:bookmarkEnd w:id="0"/>
    </w:p>
    <w:p w:rsidR="009731DF" w:rsidRPr="009731DF" w:rsidRDefault="009731DF" w:rsidP="009731DF">
      <w:pPr>
        <w:suppressAutoHyphens/>
        <w:spacing w:after="0" w:line="240" w:lineRule="auto"/>
        <w:rPr>
          <w:rFonts w:ascii="Calibri" w:eastAsia="Times New Roman" w:hAnsi="Calibri" w:cs="Times New Roman"/>
          <w:lang w:eastAsia="ar-SA"/>
        </w:rPr>
      </w:pPr>
    </w:p>
    <w:p w:rsidR="009731DF" w:rsidRPr="009731DF" w:rsidRDefault="009731DF" w:rsidP="009731DF">
      <w:pPr>
        <w:suppressAutoHyphens/>
        <w:spacing w:after="0" w:line="240" w:lineRule="auto"/>
        <w:rPr>
          <w:rFonts w:ascii="Calibri" w:eastAsia="Times New Roman" w:hAnsi="Calibri" w:cs="Times New Roman"/>
          <w:b/>
          <w:sz w:val="24"/>
          <w:szCs w:val="24"/>
          <w:lang w:eastAsia="ar-SA"/>
        </w:rPr>
      </w:pPr>
      <w:r w:rsidRPr="009731DF">
        <w:rPr>
          <w:rFonts w:ascii="Calibri" w:eastAsia="Times New Roman" w:hAnsi="Calibri" w:cs="Times New Roman"/>
          <w:b/>
          <w:lang w:eastAsia="ar-SA"/>
        </w:rPr>
        <w:t>Purpose</w:t>
      </w:r>
    </w:p>
    <w:p w:rsidR="009731DF" w:rsidRPr="009731DF" w:rsidRDefault="009731DF" w:rsidP="009731DF">
      <w:pPr>
        <w:suppressAutoHyphens/>
        <w:spacing w:after="0" w:line="240" w:lineRule="auto"/>
        <w:rPr>
          <w:rFonts w:ascii="Calibri" w:eastAsia="Times New Roman" w:hAnsi="Calibri" w:cs="Times New Roman"/>
          <w:sz w:val="24"/>
          <w:szCs w:val="24"/>
          <w:lang w:eastAsia="ar-SA"/>
        </w:rPr>
      </w:pPr>
      <w:r w:rsidRPr="009731DF">
        <w:rPr>
          <w:rFonts w:ascii="Calibri" w:eastAsia="Times New Roman" w:hAnsi="Calibri" w:cs="Times New Roman"/>
          <w:lang w:eastAsia="ar-SA"/>
        </w:rPr>
        <w:t>To provide a clear statement of the approach to be adopted in the management of risks to &lt;Insert Organisation Name&gt;.</w:t>
      </w:r>
    </w:p>
    <w:p w:rsidR="009731DF" w:rsidRPr="009731DF" w:rsidRDefault="009731DF" w:rsidP="009731DF">
      <w:pPr>
        <w:suppressAutoHyphens/>
        <w:spacing w:after="0" w:line="240" w:lineRule="auto"/>
        <w:rPr>
          <w:rFonts w:ascii="Calibri" w:eastAsia="Times New Roman" w:hAnsi="Calibri" w:cs="Times New Roman"/>
          <w:lang w:eastAsia="ar-SA"/>
        </w:rPr>
      </w:pPr>
    </w:p>
    <w:p w:rsidR="009731DF" w:rsidRPr="009731DF" w:rsidRDefault="009731DF" w:rsidP="009731DF">
      <w:pPr>
        <w:suppressAutoHyphens/>
        <w:spacing w:after="0" w:line="240" w:lineRule="auto"/>
        <w:rPr>
          <w:rFonts w:ascii="Calibri" w:eastAsia="Times New Roman" w:hAnsi="Calibri" w:cs="Times New Roman"/>
          <w:b/>
          <w:sz w:val="24"/>
          <w:szCs w:val="24"/>
          <w:lang w:eastAsia="ar-SA"/>
        </w:rPr>
      </w:pPr>
      <w:r w:rsidRPr="009731DF">
        <w:rPr>
          <w:rFonts w:ascii="Calibri" w:eastAsia="Times New Roman" w:hAnsi="Calibri" w:cs="Times New Roman"/>
          <w:b/>
          <w:lang w:eastAsia="ar-SA"/>
        </w:rPr>
        <w:t>Background</w:t>
      </w:r>
    </w:p>
    <w:p w:rsidR="009731DF" w:rsidRPr="009731DF" w:rsidRDefault="009731DF" w:rsidP="009731DF">
      <w:pPr>
        <w:suppressAutoHyphens/>
        <w:spacing w:after="0" w:line="240" w:lineRule="auto"/>
        <w:rPr>
          <w:rFonts w:ascii="Calibri" w:eastAsia="Times New Roman" w:hAnsi="Calibri" w:cs="Times New Roman"/>
          <w:sz w:val="24"/>
          <w:szCs w:val="24"/>
          <w:lang w:eastAsia="ar-SA"/>
        </w:rPr>
      </w:pPr>
      <w:r w:rsidRPr="009731DF">
        <w:rPr>
          <w:rFonts w:ascii="Calibri" w:eastAsia="Times New Roman" w:hAnsi="Calibri" w:cs="Times New Roman"/>
          <w:lang w:eastAsia="ar-SA"/>
        </w:rPr>
        <w:t>All organisations are required to consider risk to ensure a safe and supportive work environment and the growth and sustainability of the organisation. All aspects of risk management are informed by &lt;Insert Organisation Name&gt;’s Board Risk Management Policy whereby good governance requires the Board to find the right balance between taking risks on an informed basis; identifying, assessing and treating undesirable risks; and having the confidence that &lt;Insert Organisation Name&gt; can bear its level of risk in pursuing its purpose and objectives. This approach will both maximise opportunities and minimise negative impacts.</w:t>
      </w:r>
    </w:p>
    <w:p w:rsidR="009731DF" w:rsidRPr="009731DF" w:rsidRDefault="009731DF" w:rsidP="009731DF">
      <w:pPr>
        <w:suppressAutoHyphens/>
        <w:spacing w:after="0" w:line="240" w:lineRule="auto"/>
        <w:rPr>
          <w:rFonts w:ascii="Calibri" w:eastAsia="Times New Roman" w:hAnsi="Calibri" w:cs="Times New Roman"/>
          <w:lang w:eastAsia="ar-SA"/>
        </w:rPr>
      </w:pPr>
    </w:p>
    <w:p w:rsidR="009731DF" w:rsidRPr="009731DF" w:rsidRDefault="009731DF" w:rsidP="009731DF">
      <w:pPr>
        <w:suppressAutoHyphens/>
        <w:spacing w:after="0" w:line="240" w:lineRule="auto"/>
        <w:rPr>
          <w:rFonts w:ascii="Calibri" w:eastAsia="Times New Roman" w:hAnsi="Calibri" w:cs="Times New Roman"/>
          <w:b/>
          <w:sz w:val="24"/>
          <w:szCs w:val="24"/>
          <w:lang w:eastAsia="ar-SA"/>
        </w:rPr>
      </w:pPr>
      <w:r w:rsidRPr="009731DF">
        <w:rPr>
          <w:rFonts w:ascii="Calibri" w:eastAsia="Times New Roman" w:hAnsi="Calibri" w:cs="Times New Roman"/>
          <w:b/>
          <w:lang w:eastAsia="ar-SA"/>
        </w:rPr>
        <w:t>Policy</w:t>
      </w:r>
    </w:p>
    <w:p w:rsidR="009731DF" w:rsidRPr="009731DF" w:rsidRDefault="009731DF" w:rsidP="009731DF">
      <w:pPr>
        <w:suppressAutoHyphens/>
        <w:spacing w:after="0" w:line="240" w:lineRule="auto"/>
        <w:rPr>
          <w:rFonts w:ascii="Calibri" w:eastAsia="Times New Roman" w:hAnsi="Calibri" w:cs="Times New Roman"/>
          <w:lang w:eastAsia="ar-SA"/>
        </w:rPr>
      </w:pPr>
      <w:r w:rsidRPr="009731DF">
        <w:rPr>
          <w:rFonts w:ascii="Calibri" w:eastAsia="Times New Roman" w:hAnsi="Calibri" w:cs="Times New Roman"/>
          <w:lang w:eastAsia="ar-SA"/>
        </w:rPr>
        <w:t>The effective management of risk is central to all aspects of &lt;Insert Organisation Name&gt;’s strategic and operational contexts. &lt;Insert Organisation Name&gt; must have a current, accurate and comprehensive understanding of its risks, and confidence that those risks are of a type and at a level that are desirable or tolerable to the organisation. &lt;Insert Organisation Name&gt; will adopt a structured and consistent approach to identifying, assessing and treating all types of risk, at all levels and for all activities in the organisation, and will be applicable to all staff and volunteers. These risks may include, but are not limited to, the following:</w:t>
      </w:r>
    </w:p>
    <w:p w:rsidR="009731DF" w:rsidRPr="009731DF" w:rsidRDefault="009731DF" w:rsidP="009731DF">
      <w:pPr>
        <w:numPr>
          <w:ilvl w:val="0"/>
          <w:numId w:val="1"/>
        </w:numPr>
        <w:suppressAutoHyphens/>
        <w:spacing w:after="0" w:line="240" w:lineRule="auto"/>
        <w:contextualSpacing/>
        <w:rPr>
          <w:rFonts w:ascii="Calibri" w:eastAsia="Calibri" w:hAnsi="Calibri" w:cs="Times New Roman"/>
        </w:rPr>
      </w:pPr>
      <w:r w:rsidRPr="009731DF">
        <w:rPr>
          <w:rFonts w:ascii="Calibri" w:eastAsia="Calibri" w:hAnsi="Calibri" w:cs="Times New Roman"/>
        </w:rPr>
        <w:t>Volunteer/customer dissatisfaction;</w:t>
      </w:r>
    </w:p>
    <w:p w:rsidR="009731DF" w:rsidRPr="009731DF" w:rsidRDefault="009731DF" w:rsidP="009731DF">
      <w:pPr>
        <w:numPr>
          <w:ilvl w:val="0"/>
          <w:numId w:val="1"/>
        </w:numPr>
        <w:suppressAutoHyphens/>
        <w:spacing w:after="0" w:line="240" w:lineRule="auto"/>
        <w:contextualSpacing/>
        <w:rPr>
          <w:rFonts w:ascii="Calibri" w:eastAsia="Calibri" w:hAnsi="Calibri" w:cs="Times New Roman"/>
        </w:rPr>
      </w:pPr>
      <w:r w:rsidRPr="009731DF">
        <w:rPr>
          <w:rFonts w:ascii="Calibri" w:eastAsia="Calibri" w:hAnsi="Calibri" w:cs="Times New Roman"/>
        </w:rPr>
        <w:t>Threats to volunteer/customer safety;</w:t>
      </w:r>
    </w:p>
    <w:p w:rsidR="009731DF" w:rsidRPr="009731DF" w:rsidRDefault="009731DF" w:rsidP="009731DF">
      <w:pPr>
        <w:numPr>
          <w:ilvl w:val="0"/>
          <w:numId w:val="1"/>
        </w:numPr>
        <w:suppressAutoHyphens/>
        <w:spacing w:after="0" w:line="240" w:lineRule="auto"/>
        <w:contextualSpacing/>
        <w:rPr>
          <w:rFonts w:ascii="Calibri" w:eastAsia="Calibri" w:hAnsi="Calibri" w:cs="Times New Roman"/>
        </w:rPr>
      </w:pPr>
      <w:r w:rsidRPr="009731DF">
        <w:rPr>
          <w:rFonts w:ascii="Calibri" w:eastAsia="Calibri" w:hAnsi="Calibri" w:cs="Times New Roman"/>
        </w:rPr>
        <w:t>Equipment failure and under-resourcing;</w:t>
      </w:r>
    </w:p>
    <w:p w:rsidR="009731DF" w:rsidRPr="009731DF" w:rsidRDefault="009731DF" w:rsidP="009731DF">
      <w:pPr>
        <w:numPr>
          <w:ilvl w:val="0"/>
          <w:numId w:val="1"/>
        </w:numPr>
        <w:suppressAutoHyphens/>
        <w:spacing w:after="0" w:line="240" w:lineRule="auto"/>
        <w:contextualSpacing/>
        <w:rPr>
          <w:rFonts w:ascii="Calibri" w:eastAsia="Calibri" w:hAnsi="Calibri" w:cs="Times New Roman"/>
        </w:rPr>
      </w:pPr>
      <w:r w:rsidRPr="009731DF">
        <w:rPr>
          <w:rFonts w:ascii="Calibri" w:eastAsia="Calibri" w:hAnsi="Calibri" w:cs="Times New Roman"/>
        </w:rPr>
        <w:t>Mismanagement;</w:t>
      </w:r>
    </w:p>
    <w:p w:rsidR="009731DF" w:rsidRPr="009731DF" w:rsidRDefault="009731DF" w:rsidP="009731DF">
      <w:pPr>
        <w:numPr>
          <w:ilvl w:val="0"/>
          <w:numId w:val="1"/>
        </w:numPr>
        <w:suppressAutoHyphens/>
        <w:spacing w:after="0" w:line="240" w:lineRule="auto"/>
        <w:contextualSpacing/>
        <w:rPr>
          <w:rFonts w:ascii="Calibri" w:eastAsia="Calibri" w:hAnsi="Calibri" w:cs="Times New Roman"/>
        </w:rPr>
      </w:pPr>
      <w:r w:rsidRPr="009731DF">
        <w:rPr>
          <w:rFonts w:ascii="Calibri" w:eastAsia="Calibri" w:hAnsi="Calibri" w:cs="Times New Roman"/>
        </w:rPr>
        <w:t>Fraud;</w:t>
      </w:r>
    </w:p>
    <w:p w:rsidR="009731DF" w:rsidRPr="009731DF" w:rsidRDefault="009731DF" w:rsidP="009731DF">
      <w:pPr>
        <w:numPr>
          <w:ilvl w:val="0"/>
          <w:numId w:val="1"/>
        </w:numPr>
        <w:suppressAutoHyphens/>
        <w:spacing w:after="0" w:line="240" w:lineRule="auto"/>
        <w:contextualSpacing/>
        <w:rPr>
          <w:rFonts w:ascii="Calibri" w:eastAsia="Calibri" w:hAnsi="Calibri" w:cs="Times New Roman"/>
        </w:rPr>
      </w:pPr>
      <w:r w:rsidRPr="009731DF">
        <w:rPr>
          <w:rFonts w:ascii="Calibri" w:eastAsia="Calibri" w:hAnsi="Calibri" w:cs="Times New Roman"/>
        </w:rPr>
        <w:t>Reporting deficiencies.</w:t>
      </w:r>
    </w:p>
    <w:p w:rsidR="009731DF" w:rsidRPr="009731DF" w:rsidRDefault="009731DF" w:rsidP="009731DF">
      <w:pPr>
        <w:suppressAutoHyphens/>
        <w:spacing w:after="0" w:line="240" w:lineRule="auto"/>
        <w:rPr>
          <w:rFonts w:ascii="Calibri" w:eastAsia="Times New Roman" w:hAnsi="Calibri" w:cs="Times New Roman"/>
          <w:lang w:eastAsia="ar-SA"/>
        </w:rPr>
      </w:pPr>
    </w:p>
    <w:p w:rsidR="009731DF" w:rsidRPr="009731DF" w:rsidRDefault="009731DF" w:rsidP="009731DF">
      <w:pPr>
        <w:suppressAutoHyphens/>
        <w:spacing w:after="0" w:line="240" w:lineRule="auto"/>
        <w:rPr>
          <w:rFonts w:ascii="Calibri" w:eastAsia="Times New Roman" w:hAnsi="Calibri" w:cs="Times New Roman"/>
          <w:lang w:eastAsia="ar-SA"/>
        </w:rPr>
      </w:pPr>
      <w:r w:rsidRPr="009731DF">
        <w:rPr>
          <w:rFonts w:ascii="Calibri" w:eastAsia="Times New Roman" w:hAnsi="Calibri" w:cs="Times New Roman"/>
          <w:lang w:eastAsia="ar-SA"/>
        </w:rPr>
        <w:t>&lt;Insert Organisation Name&gt; will maintain a risk management plan to analyse volunteer positions and activities for potential risk, to propose mitigation strategies and to monitor the work environment in line with the Risk Management Procedure. The &lt;Insert Position&gt; is responsible for volunteer risk management and may designate risk management tasks to supervising staff.</w:t>
      </w:r>
    </w:p>
    <w:p w:rsidR="009731DF" w:rsidRPr="009731DF" w:rsidRDefault="009731DF" w:rsidP="009731DF">
      <w:pPr>
        <w:suppressAutoHyphens/>
        <w:spacing w:after="0" w:line="240" w:lineRule="auto"/>
        <w:rPr>
          <w:rFonts w:ascii="Calibri" w:eastAsia="Times New Roman" w:hAnsi="Calibri" w:cs="Times New Roman"/>
          <w:lang w:eastAsia="ar-SA"/>
        </w:rPr>
      </w:pPr>
    </w:p>
    <w:p w:rsidR="009731DF" w:rsidRPr="009731DF" w:rsidRDefault="009731DF" w:rsidP="009731DF">
      <w:pPr>
        <w:suppressAutoHyphens/>
        <w:spacing w:after="0" w:line="240" w:lineRule="auto"/>
        <w:rPr>
          <w:rFonts w:ascii="Calibri" w:eastAsia="Times New Roman" w:hAnsi="Calibri" w:cs="Times New Roman"/>
          <w:lang w:eastAsia="ar-SA"/>
        </w:rPr>
      </w:pPr>
      <w:r w:rsidRPr="009731DF">
        <w:rPr>
          <w:rFonts w:ascii="Calibri" w:eastAsia="Times New Roman" w:hAnsi="Calibri" w:cs="Times New Roman"/>
          <w:lang w:eastAsia="ar-SA"/>
        </w:rPr>
        <w:t>&lt;Insert Organisation Name&gt;’s approach to risk management will be consistent with &lt;Insert Organisation Name&gt;’s Board Risk Management Policy and related legislation, the Risk Management Procedure and Work Health and Safety Policy and Procedures. &lt;Insert Organisation Name&gt;’s aim is for high quality risk management activities to be integrated with all its critical processes to recognise and respond to potential risks in a consistent, pro-active way.</w:t>
      </w:r>
    </w:p>
    <w:p w:rsidR="009731DF" w:rsidRPr="009731DF" w:rsidRDefault="009731DF" w:rsidP="009731DF">
      <w:pPr>
        <w:suppressAutoHyphens/>
        <w:spacing w:after="0" w:line="240" w:lineRule="auto"/>
        <w:rPr>
          <w:rFonts w:ascii="Calibri" w:eastAsia="Times New Roman" w:hAnsi="Calibri" w:cs="Times New Roman"/>
          <w:lang w:eastAsia="ar-SA"/>
        </w:rPr>
      </w:pPr>
    </w:p>
    <w:p w:rsidR="009731DF" w:rsidRPr="009731DF" w:rsidRDefault="009731DF" w:rsidP="009731DF">
      <w:pPr>
        <w:suppressAutoHyphens/>
        <w:spacing w:after="0" w:line="240" w:lineRule="auto"/>
        <w:rPr>
          <w:rFonts w:ascii="Calibri" w:eastAsia="Times New Roman" w:hAnsi="Calibri" w:cs="Times New Roman"/>
          <w:sz w:val="24"/>
          <w:szCs w:val="24"/>
          <w:lang w:eastAsia="ar-SA"/>
        </w:rPr>
      </w:pPr>
      <w:r w:rsidRPr="009731DF">
        <w:rPr>
          <w:rFonts w:ascii="Calibri" w:eastAsia="Times New Roman" w:hAnsi="Calibri" w:cs="Times New Roman"/>
          <w:lang w:eastAsia="ar-SA"/>
        </w:rPr>
        <w:t>&lt;Insert Organisation Name&gt; will maintain appropriate insurances, and levels of insurance coverage, for volunteers in the performance of their volunteer duties.</w:t>
      </w:r>
    </w:p>
    <w:p w:rsidR="009731DF" w:rsidRPr="009731DF" w:rsidRDefault="009731DF" w:rsidP="009731DF">
      <w:pPr>
        <w:suppressAutoHyphens/>
        <w:spacing w:after="0" w:line="240" w:lineRule="auto"/>
        <w:rPr>
          <w:rFonts w:ascii="Calibri" w:eastAsia="Times New Roman" w:hAnsi="Calibri" w:cs="Times New Roman"/>
          <w:lang w:eastAsia="ar-SA"/>
        </w:rPr>
      </w:pPr>
    </w:p>
    <w:p w:rsidR="009731DF" w:rsidRPr="009731DF" w:rsidRDefault="009731DF" w:rsidP="009731DF">
      <w:pPr>
        <w:suppressAutoHyphens/>
        <w:spacing w:after="0" w:line="240" w:lineRule="auto"/>
        <w:rPr>
          <w:rFonts w:ascii="Calibri" w:eastAsia="Times New Roman" w:hAnsi="Calibri" w:cs="Times New Roman"/>
          <w:b/>
          <w:sz w:val="24"/>
          <w:szCs w:val="24"/>
          <w:lang w:eastAsia="ar-SA"/>
        </w:rPr>
      </w:pPr>
      <w:r w:rsidRPr="009731DF">
        <w:rPr>
          <w:rFonts w:ascii="Calibri" w:eastAsia="Times New Roman" w:hAnsi="Calibri" w:cs="Times New Roman"/>
          <w:b/>
          <w:lang w:eastAsia="ar-SA"/>
        </w:rPr>
        <w:t>Responsibility</w:t>
      </w:r>
    </w:p>
    <w:p w:rsidR="009731DF" w:rsidRPr="009731DF" w:rsidRDefault="009731DF" w:rsidP="009731DF">
      <w:pPr>
        <w:suppressAutoHyphens/>
        <w:spacing w:after="0" w:line="240" w:lineRule="auto"/>
        <w:rPr>
          <w:rFonts w:ascii="Calibri" w:eastAsia="Times New Roman" w:hAnsi="Calibri" w:cs="Times New Roman"/>
          <w:lang w:eastAsia="ar-SA"/>
        </w:rPr>
      </w:pPr>
      <w:r w:rsidRPr="009731DF">
        <w:rPr>
          <w:rFonts w:ascii="Calibri" w:eastAsia="Times New Roman" w:hAnsi="Calibri" w:cs="Times New Roman"/>
          <w:lang w:eastAsia="ar-SA"/>
        </w:rPr>
        <w:t>This policy applies to all employees and volunteers, with overall responsibility by the &lt;Insert Position&gt;.</w:t>
      </w:r>
    </w:p>
    <w:p w:rsidR="009731DF" w:rsidRPr="009731DF" w:rsidRDefault="009731DF" w:rsidP="009731DF">
      <w:pPr>
        <w:suppressAutoHyphens/>
        <w:spacing w:after="0" w:line="240" w:lineRule="auto"/>
        <w:rPr>
          <w:rFonts w:ascii="Calibri" w:eastAsia="Times New Roman" w:hAnsi="Calibri" w:cs="Times New Roman"/>
          <w:sz w:val="24"/>
          <w:szCs w:val="24"/>
          <w:lang w:eastAsia="ar-SA"/>
        </w:rPr>
      </w:pPr>
    </w:p>
    <w:p w:rsidR="009731DF" w:rsidRPr="009731DF" w:rsidRDefault="009731DF" w:rsidP="009731DF">
      <w:pPr>
        <w:suppressAutoHyphens/>
        <w:spacing w:after="0" w:line="240" w:lineRule="auto"/>
        <w:rPr>
          <w:rFonts w:ascii="Calibri" w:eastAsia="Times New Roman" w:hAnsi="Calibri" w:cs="Times New Roman"/>
          <w:b/>
          <w:sz w:val="24"/>
          <w:szCs w:val="24"/>
          <w:lang w:eastAsia="ar-SA"/>
        </w:rPr>
      </w:pPr>
      <w:r w:rsidRPr="009731DF">
        <w:rPr>
          <w:rFonts w:ascii="Calibri" w:eastAsia="Times New Roman" w:hAnsi="Calibri" w:cs="Times New Roman"/>
          <w:b/>
          <w:lang w:eastAsia="ar-SA"/>
        </w:rPr>
        <w:t>Standards</w:t>
      </w:r>
    </w:p>
    <w:p w:rsidR="009731DF" w:rsidRPr="009731DF" w:rsidRDefault="009731DF" w:rsidP="009731DF">
      <w:pPr>
        <w:suppressAutoHyphens/>
        <w:spacing w:after="0" w:line="240" w:lineRule="auto"/>
        <w:rPr>
          <w:rFonts w:ascii="Calibri" w:eastAsia="Times New Roman" w:hAnsi="Calibri" w:cs="Times New Roman"/>
          <w:sz w:val="24"/>
          <w:szCs w:val="24"/>
          <w:lang w:eastAsia="ar-SA"/>
        </w:rPr>
      </w:pPr>
      <w:r w:rsidRPr="009731DF">
        <w:rPr>
          <w:rFonts w:ascii="Calibri" w:eastAsia="Times New Roman" w:hAnsi="Calibri" w:cs="Times New Roman"/>
          <w:lang w:eastAsia="ar-SA"/>
        </w:rPr>
        <w:t>1.1-1.4, 2.1-2.3, 3.3, 6.2, 8.1, 8.2</w:t>
      </w:r>
    </w:p>
    <w:p w:rsidR="009731DF" w:rsidRPr="009731DF" w:rsidRDefault="009731DF" w:rsidP="009731DF">
      <w:pPr>
        <w:suppressAutoHyphens/>
        <w:spacing w:after="0" w:line="240" w:lineRule="auto"/>
        <w:rPr>
          <w:rFonts w:ascii="Calibri" w:eastAsia="Times New Roman" w:hAnsi="Calibri" w:cs="Times New Roman"/>
          <w:lang w:eastAsia="ar-SA"/>
        </w:rPr>
      </w:pPr>
    </w:p>
    <w:p w:rsidR="009731DF" w:rsidRPr="009731DF" w:rsidRDefault="009731DF" w:rsidP="009731DF">
      <w:pPr>
        <w:suppressAutoHyphens/>
        <w:spacing w:after="0" w:line="240" w:lineRule="auto"/>
        <w:rPr>
          <w:rFonts w:ascii="Calibri" w:eastAsia="Times New Roman" w:hAnsi="Calibri" w:cs="Times New Roman"/>
          <w:b/>
          <w:lang w:eastAsia="ar-SA"/>
        </w:rPr>
      </w:pPr>
      <w:r w:rsidRPr="009731DF">
        <w:rPr>
          <w:rFonts w:ascii="Calibri" w:eastAsia="Times New Roman" w:hAnsi="Calibri" w:cs="Times New Roman"/>
          <w:b/>
          <w:lang w:eastAsia="ar-SA"/>
        </w:rPr>
        <w:lastRenderedPageBreak/>
        <w:t>Related Policies and Procedures</w:t>
      </w:r>
    </w:p>
    <w:p w:rsidR="009731DF" w:rsidRPr="009731DF" w:rsidRDefault="009731DF" w:rsidP="009731DF">
      <w:pPr>
        <w:numPr>
          <w:ilvl w:val="0"/>
          <w:numId w:val="2"/>
        </w:numPr>
        <w:suppressAutoHyphens/>
        <w:spacing w:after="0" w:line="240" w:lineRule="auto"/>
        <w:contextualSpacing/>
        <w:rPr>
          <w:rFonts w:ascii="Calibri" w:eastAsia="Calibri" w:hAnsi="Calibri" w:cs="Times New Roman"/>
        </w:rPr>
      </w:pPr>
      <w:r w:rsidRPr="009731DF">
        <w:rPr>
          <w:rFonts w:ascii="Calibri" w:eastAsia="Calibri" w:hAnsi="Calibri" w:cs="Times New Roman"/>
        </w:rPr>
        <w:t>Risk Management Procedure</w:t>
      </w:r>
    </w:p>
    <w:p w:rsidR="009731DF" w:rsidRPr="009731DF" w:rsidRDefault="009731DF" w:rsidP="009731DF">
      <w:pPr>
        <w:numPr>
          <w:ilvl w:val="0"/>
          <w:numId w:val="2"/>
        </w:numPr>
        <w:suppressAutoHyphens/>
        <w:spacing w:after="0" w:line="240" w:lineRule="auto"/>
        <w:contextualSpacing/>
        <w:rPr>
          <w:rFonts w:ascii="Calibri" w:eastAsia="Calibri" w:hAnsi="Calibri" w:cs="Times New Roman"/>
        </w:rPr>
      </w:pPr>
      <w:r w:rsidRPr="009731DF">
        <w:rPr>
          <w:rFonts w:ascii="Calibri" w:eastAsia="Calibri" w:hAnsi="Calibri" w:cs="Times New Roman"/>
        </w:rPr>
        <w:t>Volunteer Involvement Policy and Procedures</w:t>
      </w:r>
    </w:p>
    <w:p w:rsidR="009731DF" w:rsidRPr="009731DF" w:rsidRDefault="009731DF" w:rsidP="009731DF">
      <w:pPr>
        <w:numPr>
          <w:ilvl w:val="0"/>
          <w:numId w:val="2"/>
        </w:numPr>
        <w:suppressAutoHyphens/>
        <w:spacing w:after="0" w:line="240" w:lineRule="auto"/>
        <w:contextualSpacing/>
        <w:rPr>
          <w:rFonts w:ascii="Calibri" w:eastAsia="Calibri" w:hAnsi="Calibri" w:cs="Times New Roman"/>
        </w:rPr>
      </w:pPr>
      <w:r w:rsidRPr="009731DF">
        <w:rPr>
          <w:rFonts w:ascii="Calibri" w:eastAsia="Calibri" w:hAnsi="Calibri" w:cs="Times New Roman"/>
        </w:rPr>
        <w:t>Continuous Improvement Policy and Procedures</w:t>
      </w:r>
    </w:p>
    <w:p w:rsidR="009731DF" w:rsidRPr="009731DF" w:rsidRDefault="009731DF" w:rsidP="009731DF">
      <w:pPr>
        <w:numPr>
          <w:ilvl w:val="0"/>
          <w:numId w:val="2"/>
        </w:numPr>
        <w:suppressAutoHyphens/>
        <w:spacing w:after="0" w:line="240" w:lineRule="auto"/>
        <w:contextualSpacing/>
        <w:rPr>
          <w:rFonts w:ascii="Calibri" w:eastAsia="Calibri" w:hAnsi="Calibri" w:cs="Times New Roman"/>
        </w:rPr>
      </w:pPr>
      <w:r w:rsidRPr="009731DF">
        <w:rPr>
          <w:rFonts w:ascii="Calibri" w:eastAsia="Calibri" w:hAnsi="Calibri" w:cs="Times New Roman"/>
        </w:rPr>
        <w:t>Work Health and Safety Policy and Procedures</w:t>
      </w:r>
    </w:p>
    <w:p w:rsidR="009731DF" w:rsidRPr="009731DF" w:rsidRDefault="009731DF" w:rsidP="009731DF">
      <w:pPr>
        <w:numPr>
          <w:ilvl w:val="0"/>
          <w:numId w:val="2"/>
        </w:numPr>
        <w:suppressAutoHyphens/>
        <w:spacing w:after="0" w:line="240" w:lineRule="auto"/>
        <w:contextualSpacing/>
        <w:rPr>
          <w:rFonts w:ascii="Calibri" w:eastAsia="Calibri" w:hAnsi="Calibri" w:cs="Times New Roman"/>
        </w:rPr>
      </w:pPr>
      <w:r w:rsidRPr="009731DF">
        <w:rPr>
          <w:rFonts w:ascii="Calibri" w:eastAsia="Calibri" w:hAnsi="Calibri" w:cs="Times New Roman"/>
        </w:rPr>
        <w:t>&lt;Insert Organisation Name&gt; Board Risk Management Policy</w:t>
      </w:r>
    </w:p>
    <w:p w:rsidR="009731DF" w:rsidRPr="009731DF" w:rsidRDefault="009731DF" w:rsidP="009731DF">
      <w:pPr>
        <w:numPr>
          <w:ilvl w:val="0"/>
          <w:numId w:val="2"/>
        </w:numPr>
        <w:suppressAutoHyphens/>
        <w:spacing w:after="0" w:line="240" w:lineRule="auto"/>
        <w:contextualSpacing/>
        <w:rPr>
          <w:rFonts w:ascii="Calibri" w:eastAsia="Calibri" w:hAnsi="Calibri" w:cs="Times New Roman"/>
        </w:rPr>
      </w:pPr>
      <w:r w:rsidRPr="009731DF">
        <w:rPr>
          <w:rFonts w:ascii="Calibri" w:eastAsia="Calibri" w:hAnsi="Calibri" w:cs="Times New Roman"/>
        </w:rPr>
        <w:t>&lt;Insert Organisation Name&gt; Staff Policies and Procedures</w:t>
      </w:r>
    </w:p>
    <w:p w:rsidR="009731DF" w:rsidRPr="009731DF" w:rsidRDefault="009731DF" w:rsidP="009731DF">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9731DF" w:rsidRPr="009731DF" w:rsidTr="00EA268B">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1DF" w:rsidRPr="009731DF" w:rsidRDefault="009731DF" w:rsidP="009731DF">
            <w:pPr>
              <w:suppressAutoHyphens/>
              <w:spacing w:after="0" w:line="240" w:lineRule="auto"/>
              <w:rPr>
                <w:rFonts w:ascii="Calibri" w:eastAsia="Times New Roman" w:hAnsi="Calibri" w:cs="Times New Roman"/>
                <w:lang w:eastAsia="ar-SA"/>
              </w:rPr>
            </w:pPr>
            <w:r w:rsidRPr="009731DF">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1DF" w:rsidRPr="009731DF" w:rsidRDefault="009731DF" w:rsidP="009731DF">
            <w:pPr>
              <w:suppressAutoHyphens/>
              <w:spacing w:after="0" w:line="240" w:lineRule="auto"/>
              <w:rPr>
                <w:rFonts w:ascii="Calibri" w:eastAsia="Times New Roman" w:hAnsi="Calibri" w:cs="Times New Roman"/>
                <w:lang w:eastAsia="ar-SA"/>
              </w:rPr>
            </w:pPr>
            <w:r w:rsidRPr="009731DF">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1DF" w:rsidRPr="009731DF" w:rsidRDefault="009731DF" w:rsidP="009731DF">
            <w:pPr>
              <w:suppressAutoHyphens/>
              <w:spacing w:after="0" w:line="240" w:lineRule="auto"/>
              <w:rPr>
                <w:rFonts w:ascii="Calibri" w:eastAsia="Times New Roman" w:hAnsi="Calibri" w:cs="Times New Roman"/>
                <w:lang w:eastAsia="ar-SA"/>
              </w:rPr>
            </w:pPr>
            <w:r w:rsidRPr="009731DF">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1DF" w:rsidRPr="009731DF" w:rsidRDefault="009731DF" w:rsidP="009731DF">
            <w:pPr>
              <w:suppressAutoHyphens/>
              <w:spacing w:after="0" w:line="240" w:lineRule="auto"/>
              <w:rPr>
                <w:rFonts w:ascii="Calibri" w:eastAsia="Times New Roman" w:hAnsi="Calibri" w:cs="Times New Roman"/>
                <w:lang w:eastAsia="ar-SA"/>
              </w:rPr>
            </w:pPr>
          </w:p>
        </w:tc>
      </w:tr>
      <w:tr w:rsidR="009731DF" w:rsidRPr="009731DF" w:rsidTr="00EA268B">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1DF" w:rsidRPr="009731DF" w:rsidRDefault="009731DF" w:rsidP="009731DF">
            <w:pPr>
              <w:suppressAutoHyphens/>
              <w:spacing w:after="0" w:line="240" w:lineRule="auto"/>
              <w:rPr>
                <w:rFonts w:ascii="Calibri" w:eastAsia="Times New Roman" w:hAnsi="Calibri" w:cs="Times New Roman"/>
                <w:lang w:eastAsia="ar-SA"/>
              </w:rPr>
            </w:pPr>
            <w:r w:rsidRPr="009731DF">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1DF" w:rsidRPr="009731DF" w:rsidRDefault="009731DF" w:rsidP="009731DF">
            <w:pPr>
              <w:suppressAutoHyphens/>
              <w:spacing w:after="0" w:line="240" w:lineRule="auto"/>
              <w:rPr>
                <w:rFonts w:ascii="Calibri" w:eastAsia="Times New Roman" w:hAnsi="Calibri" w:cs="Times New Roman"/>
                <w:lang w:eastAsia="ar-SA"/>
              </w:rPr>
            </w:pPr>
            <w:r w:rsidRPr="009731DF">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1DF" w:rsidRPr="009731DF" w:rsidRDefault="009731DF" w:rsidP="009731DF">
            <w:pPr>
              <w:suppressAutoHyphens/>
              <w:spacing w:after="0" w:line="240" w:lineRule="auto"/>
              <w:rPr>
                <w:rFonts w:ascii="Calibri" w:eastAsia="Times New Roman" w:hAnsi="Calibri" w:cs="Times New Roman"/>
                <w:lang w:eastAsia="ar-SA"/>
              </w:rPr>
            </w:pPr>
            <w:r w:rsidRPr="009731DF">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1DF" w:rsidRPr="009731DF" w:rsidRDefault="009731DF" w:rsidP="009731DF">
            <w:pPr>
              <w:suppressAutoHyphens/>
              <w:spacing w:after="0" w:line="240" w:lineRule="auto"/>
              <w:rPr>
                <w:rFonts w:ascii="Calibri" w:eastAsia="Times New Roman" w:hAnsi="Calibri" w:cs="Times New Roman"/>
                <w:lang w:eastAsia="ar-SA"/>
              </w:rPr>
            </w:pPr>
          </w:p>
        </w:tc>
      </w:tr>
    </w:tbl>
    <w:p w:rsidR="00C900CD" w:rsidRDefault="009731DF">
      <w:bookmarkStart w:id="1" w:name="_GoBack"/>
      <w:bookmarkEnd w:id="1"/>
    </w:p>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C3E33"/>
    <w:multiLevelType w:val="hybridMultilevel"/>
    <w:tmpl w:val="E21CE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8D1DCE"/>
    <w:multiLevelType w:val="hybridMultilevel"/>
    <w:tmpl w:val="339A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DF"/>
    <w:rsid w:val="00467E34"/>
    <w:rsid w:val="009731DF"/>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4B991-04DC-49B0-8F3E-31F55BD4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2016-11-03T02:36:00Z</dcterms:created>
  <dcterms:modified xsi:type="dcterms:W3CDTF">2016-11-03T02:37:00Z</dcterms:modified>
</cp:coreProperties>
</file>